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06651270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</w:t>
      </w:r>
      <w:proofErr w:type="spellStart"/>
      <w:r w:rsidRPr="0089020B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9020B">
        <w:rPr>
          <w:rFonts w:asciiTheme="minorHAnsi" w:hAnsiTheme="minorHAnsi" w:cstheme="minorHAnsi"/>
          <w:b/>
          <w:i/>
          <w:color w:val="FF0000"/>
        </w:rPr>
        <w:t xml:space="preserve"> wraz przyłączami </w:t>
      </w:r>
      <w:proofErr w:type="spellStart"/>
      <w:r w:rsidRPr="0089020B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9020B">
        <w:rPr>
          <w:rFonts w:asciiTheme="minorHAnsi" w:hAnsiTheme="minorHAnsi" w:cstheme="minorHAnsi"/>
          <w:b/>
          <w:i/>
          <w:color w:val="FF0000"/>
        </w:rPr>
        <w:t xml:space="preserve">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 xml:space="preserve">a </w:t>
      </w:r>
      <w:r w:rsidR="00A63A92">
        <w:rPr>
          <w:rFonts w:asciiTheme="minorHAnsi" w:hAnsiTheme="minorHAnsi" w:cstheme="minorHAnsi"/>
          <w:b/>
          <w:i/>
          <w:color w:val="FF0000"/>
        </w:rPr>
        <w:t>Rzeczyca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436FC39D" w:rsidR="001172DA" w:rsidRPr="00F763F1" w:rsidRDefault="00A63A92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Wykonanie dokumentacji projektowej oraz wymiana istniejącej linii napowietrznej </w:t>
      </w:r>
      <w:proofErr w:type="spellStart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nN</w:t>
      </w:r>
      <w:proofErr w:type="spellEnd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 wraz przyłączami napowietrznymi </w:t>
      </w:r>
      <w:proofErr w:type="spellStart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nN</w:t>
      </w:r>
      <w:proofErr w:type="spellEnd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 na terenie Rejonu Energetycznego Tomaszów Mazowiecki (Rzeczyca, obręb stacji 6-03</w:t>
      </w:r>
      <w:r w:rsidR="00E407A7">
        <w:rPr>
          <w:rFonts w:asciiTheme="minorHAnsi" w:hAnsiTheme="minorHAnsi" w:cstheme="minorHAnsi"/>
          <w:i/>
          <w:color w:val="FF0000"/>
          <w:sz w:val="20"/>
          <w:lang w:val="pl-PL"/>
        </w:rPr>
        <w:t>28</w:t>
      </w:r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).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A34F91E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A63A92" w:rsidRPr="00A63A92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A63A92" w:rsidRPr="00A63A92">
        <w:rPr>
          <w:rFonts w:ascii="Verdana" w:hAnsi="Verdana" w:cs="Calibri"/>
          <w:b/>
          <w:color w:val="FF0000"/>
          <w:sz w:val="18"/>
          <w:szCs w:val="18"/>
        </w:rPr>
        <w:t xml:space="preserve"> 4x120 mm2 /</w:t>
      </w:r>
      <w:r w:rsidR="00A63A92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E407A7">
        <w:rPr>
          <w:rFonts w:ascii="Verdana" w:hAnsi="Verdana" w:cs="Calibri"/>
          <w:b/>
          <w:color w:val="FF0000"/>
          <w:sz w:val="18"/>
          <w:szCs w:val="18"/>
        </w:rPr>
        <w:t>70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4E1EC1AD" w14:textId="77777777" w:rsidR="00E407A7" w:rsidRPr="001172DA" w:rsidRDefault="00E407A7" w:rsidP="00E407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Montaż i wydzielenie drugiego toru linii napowietrznej </w:t>
      </w:r>
      <w:proofErr w:type="spellStart"/>
      <w:r w:rsidRPr="001172DA">
        <w:rPr>
          <w:rFonts w:ascii="Verdana" w:hAnsi="Verdana" w:cs="Calibri"/>
          <w:color w:val="FF0000"/>
          <w:sz w:val="18"/>
          <w:szCs w:val="18"/>
        </w:rPr>
        <w:t>nn</w:t>
      </w:r>
      <w:proofErr w:type="spellEnd"/>
      <w:r w:rsidRPr="001172DA">
        <w:rPr>
          <w:rFonts w:ascii="Verdana" w:hAnsi="Verdana" w:cs="Calibri"/>
          <w:color w:val="FF0000"/>
          <w:sz w:val="18"/>
          <w:szCs w:val="18"/>
        </w:rPr>
        <w:t xml:space="preserve"> w celu podziału istniejącego obwodu na dwa oddzielne. Drugi obwód o długości ok. 0,6km od stacji SN/</w:t>
      </w:r>
      <w:proofErr w:type="spellStart"/>
      <w:r w:rsidRPr="001172DA">
        <w:rPr>
          <w:rFonts w:ascii="Verdana" w:hAnsi="Verdana" w:cs="Calibri"/>
          <w:color w:val="FF0000"/>
          <w:sz w:val="18"/>
          <w:szCs w:val="18"/>
        </w:rPr>
        <w:t>nn</w:t>
      </w:r>
      <w:proofErr w:type="spellEnd"/>
      <w:r w:rsidRPr="001172DA">
        <w:rPr>
          <w:rFonts w:ascii="Verdana" w:hAnsi="Verdana" w:cs="Calibri"/>
          <w:color w:val="FF0000"/>
          <w:sz w:val="18"/>
          <w:szCs w:val="18"/>
        </w:rPr>
        <w:t xml:space="preserve"> zgodnie z załącznikiem nr 1.4</w:t>
      </w:r>
    </w:p>
    <w:p w14:paraId="0CF8DCF2" w14:textId="77777777" w:rsidR="00E407A7" w:rsidRPr="001172DA" w:rsidRDefault="00E407A7" w:rsidP="00E407A7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0E707E7" w14:textId="28AE2A1E" w:rsidR="00E407A7" w:rsidRPr="00E407A7" w:rsidRDefault="00E407A7" w:rsidP="00E407A7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Dla nowo wydzielonych obwodów należy sporządzić zestawienie odbiorców i przekazać wraz z dokumentacją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2DB1549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CF5F92">
            <w:rPr>
              <w:rFonts w:asciiTheme="majorHAnsi" w:hAnsiTheme="majorHAnsi"/>
              <w:color w:val="000000" w:themeColor="text1"/>
              <w:sz w:val="14"/>
              <w:szCs w:val="18"/>
            </w:rPr>
            <w:t>4376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79C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2A45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2B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4AF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5D3F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2FD1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D5F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5624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3427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44D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53DA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8AA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2D23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3A92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BFB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5F92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9A0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7A7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0996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5.docx</dmsv2BaseFileName>
    <dmsv2BaseDisplayName xmlns="http://schemas.microsoft.com/sharepoint/v3">Załącznik nr 1.3  do SWZ część 5</dmsv2BaseDisplayName>
    <dmsv2SWPP2ObjectNumber xmlns="http://schemas.microsoft.com/sharepoint/v3">POST/DYS/OLD/GZ/04376/2025                        </dmsv2SWPP2ObjectNumber>
    <dmsv2SWPP2SumMD5 xmlns="http://schemas.microsoft.com/sharepoint/v3">dc9bc9aba6d2e3fb509b3dcc74e3d407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23914498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JEUP5JKVCYQC-1440096624-14744</_dlc_DocId>
    <_dlc_DocIdUrl xmlns="a19cb1c7-c5c7-46d4-85ae-d83685407bba">
      <Url>https://swpp2.dms.gkpge.pl/sites/41/_layouts/15/DocIdRedir.aspx?ID=JEUP5JKVCYQC-1440096624-14744</Url>
      <Description>JEUP5JKVCYQC-1440096624-14744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17C1A2-DDDA-416F-BA7B-E4E212A4887C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1646</Words>
  <Characters>11500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2025-12-04T06:24:00Z</dcterms:created>
  <dcterms:modified xsi:type="dcterms:W3CDTF">2025-12-04T06:24:00Z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aadd8b77-ffec-437f-90d9-f494fa9f39fe</vt:lpwstr>
  </property>
</Properties>
</file>